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eastAsia="Courier New" w:cs="Courier New"/>
          <w:sz w:val="20"/>
          <w:lang w:val="hu-HU" w:eastAsia="hu-HU"/>
        </w:rPr>
      </w:pPr>
      <w:r>
        <w:rPr>
          <w:rFonts w:eastAsia="Courier New" w:cs="Courier New" w:ascii="Courier New" w:hAnsi="Courier New"/>
          <w:sz w:val="20"/>
          <w:lang w:val="hu-HU" w:eastAsia="hu-HU"/>
        </w:rPr>
      </w:r>
    </w:p>
    <w:p>
      <w:pPr>
        <w:pStyle w:val="Normal"/>
        <w:rPr>
          <w:rFonts w:ascii="Courier New" w:hAnsi="Courier New" w:eastAsia="Courier New" w:cs="Courier New"/>
          <w:sz w:val="20"/>
          <w:lang w:val="hu-HU" w:eastAsia="hu-HU"/>
        </w:rPr>
      </w:pPr>
      <w:r>
        <w:rPr>
          <w:rFonts w:eastAsia="Courier New" w:cs="Courier New" w:ascii="Courier New" w:hAnsi="Courier New"/>
          <w:sz w:val="20"/>
          <w:lang w:val="hu-HU" w:eastAsia="hu-HU"/>
        </w:rPr>
      </w:r>
    </w:p>
    <w:p>
      <w:pPr>
        <w:pStyle w:val="Normal"/>
        <w:rPr>
          <w:rFonts w:ascii="Courier New" w:hAnsi="Courier New" w:eastAsia="Courier New" w:cs="Courier New"/>
          <w:sz w:val="20"/>
          <w:lang w:val="hu-HU" w:eastAsia="hu-HU"/>
        </w:rPr>
      </w:pPr>
      <w:r>
        <w:rPr>
          <w:rFonts w:eastAsia="Courier New" w:cs="Courier New" w:ascii="Courier New" w:hAnsi="Courier New"/>
          <w:sz w:val="20"/>
          <w:lang w:val="hu-HU" w:eastAsia="hu-HU"/>
        </w:rPr>
      </w:r>
    </w:p>
    <w:p>
      <w:pPr>
        <w:pStyle w:val="Normal"/>
        <w:rPr>
          <w:lang w:val="hu-HU"/>
        </w:rPr>
      </w:pPr>
      <w:r>
        <w:rPr>
          <w:rFonts w:eastAsia="Courier New" w:cs="Courier New" w:ascii="Courier New" w:hAnsi="Courier New"/>
          <w:sz w:val="28"/>
          <w:lang w:val="hu-HU" w:eastAsia="hu-HU"/>
        </w:rPr>
        <w:tab/>
        <w:tab/>
      </w:r>
      <w:r>
        <w:rPr>
          <w:rFonts w:eastAsia="Courier New" w:cs="Courier New" w:ascii="Courier New" w:hAnsi="Courier New"/>
          <w:sz w:val="20"/>
          <w:lang w:val="hu-HU" w:eastAsia="hu-HU"/>
        </w:rPr>
        <w:t xml:space="preserve"> </w:t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Courier New" w:ascii="Courier New" w:hAnsi="Courier New"/>
          <w:b/>
          <w:sz w:val="32"/>
          <w:lang w:val="hu-HU" w:eastAsia="hu-HU"/>
        </w:rPr>
        <w:tab/>
        <w:tab/>
        <w:tab/>
      </w:r>
      <w:r>
        <w:rPr>
          <w:rFonts w:eastAsia="Courier New" w:cs="Times New Roman"/>
          <w:b/>
          <w:sz w:val="28"/>
          <w:szCs w:val="28"/>
          <w:lang w:val="hu-HU" w:eastAsia="hu-HU"/>
        </w:rPr>
        <w:t>Elő nem hívható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  <w:r>
        <w:rPr>
          <w:rFonts w:eastAsia="Courier New" w:cs="Times New Roman"/>
          <w:sz w:val="28"/>
          <w:szCs w:val="28"/>
          <w:lang w:val="hu-HU" w:eastAsia="hu-HU"/>
        </w:rPr>
        <w:t>Csend van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Csend szaga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Csend illata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Néma iszonyat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Mert megnémíttatott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Mert megfeszíttetett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Saját gyermekszemünk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Saját pupillánkba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Verjük a szögeket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Visszhanggá váltunk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Életre nem kelthető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Soha meg nem váltott 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Fotónegatívok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  <w:t xml:space="preserve">Repülés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50" w:leader="none"/>
        </w:tabs>
        <w:rPr>
          <w:rFonts w:cs="Times New Roman"/>
          <w:b/>
          <w:b/>
          <w:i/>
          <w:i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ab/>
        <w:tab/>
        <w:tab/>
      </w:r>
      <w:r>
        <w:rPr>
          <w:rFonts w:eastAsia="Courier New" w:cs="Times New Roman"/>
          <w:b/>
          <w:i/>
          <w:sz w:val="28"/>
          <w:szCs w:val="28"/>
          <w:lang w:val="hu-HU" w:eastAsia="hu-HU"/>
        </w:rPr>
        <w:t>Jan Garbareknek</w:t>
        <w:tab/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Igen, a beszélgetés tiszta ívei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Szabad szállásadó egyedül a repülés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Dal mindenkinek éjjel a napról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Vízcseppek simogatják a barlang falát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Éltet a hihetetlenség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Elhagyottságunk sírva hazatalál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Leül veled beszélgetni, nem fél  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</w:r>
      <w:r>
        <w:rPr>
          <w:rFonts w:eastAsia="Courier New" w:cs="Times New Roman"/>
          <w:b/>
          <w:sz w:val="28"/>
          <w:szCs w:val="28"/>
          <w:lang w:val="hu-HU" w:eastAsia="hu-HU"/>
        </w:rPr>
        <w:t>Érintetlen még a világ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b/>
          <w:b/>
          <w:i/>
          <w:i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  <w:tab/>
        <w:tab/>
        <w:tab/>
        <w:tab/>
      </w:r>
      <w:r>
        <w:rPr>
          <w:rFonts w:eastAsia="Courier New" w:cs="Times New Roman"/>
          <w:b/>
          <w:i/>
          <w:sz w:val="28"/>
          <w:szCs w:val="28"/>
          <w:lang w:val="hu-HU" w:eastAsia="hu-HU"/>
        </w:rPr>
        <w:t>„Minden, mi kíntól megremeg”</w:t>
      </w:r>
    </w:p>
    <w:p>
      <w:pPr>
        <w:pStyle w:val="Normal"/>
        <w:rPr>
          <w:rFonts w:cs="Times New Roman"/>
          <w:b/>
          <w:b/>
          <w:i/>
          <w:i/>
          <w:sz w:val="28"/>
          <w:szCs w:val="28"/>
          <w:lang w:val="hu-HU"/>
        </w:rPr>
      </w:pPr>
      <w:r>
        <w:rPr>
          <w:rFonts w:eastAsia="Courier New" w:cs="Times New Roman"/>
          <w:b/>
          <w:i/>
          <w:sz w:val="28"/>
          <w:szCs w:val="28"/>
          <w:lang w:val="hu-HU" w:eastAsia="hu-HU"/>
        </w:rPr>
        <w:tab/>
        <w:tab/>
        <w:tab/>
        <w:tab/>
        <w:tab/>
        <w:tab/>
        <w:tab/>
        <w:t>(József Attila)</w:t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</w:r>
      <w:r>
        <w:rPr>
          <w:rFonts w:eastAsia="Courier New" w:cs="Times New Roman"/>
          <w:sz w:val="28"/>
          <w:szCs w:val="28"/>
          <w:lang w:val="hu-HU" w:eastAsia="hu-HU"/>
        </w:rPr>
        <w:t>É</w:t>
      </w:r>
      <w:r>
        <w:rPr>
          <w:rFonts w:eastAsia="Courier New" w:cs="Times New Roman"/>
          <w:sz w:val="28"/>
          <w:szCs w:val="28"/>
          <w:lang w:val="hu-HU" w:eastAsia="hu-HU"/>
        </w:rPr>
        <w:t>rintetlen még a világ, nem ébredt fel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Oly mindegy az égnek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ki halt meg ma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Oly mindegy a földnek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kit borít be majd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Hamar megyek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>Vérezzen miattunk milliónyi csillagunk!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Sírjon a mindenség!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Érezzen minden elem!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Ne hagyj magamra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ha belőled lettem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>Én nem akartam megszületni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>Ahol érintetlen még a világ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cs="Times New Roman"/>
          <w:sz w:val="28"/>
          <w:szCs w:val="28"/>
          <w:lang w:val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  <w:r>
        <w:rPr>
          <w:rFonts w:eastAsia="Courier New" w:cs="Times New Roman"/>
          <w:b/>
          <w:sz w:val="32"/>
          <w:szCs w:val="32"/>
          <w:lang w:val="hu-HU" w:eastAsia="hu-HU"/>
        </w:rPr>
        <w:t>Ott szerettelek</w:t>
      </w: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Gumilabda a föld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Kisgyermekek hát játsszatok!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Emlékeink élő erejében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megbújjatok!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Eksztatikus fényetekkel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öntudatlan gyengédséggel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nevessetek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minden földi renden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és aki majd verni mer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csak irigyel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és ha bánt is, el nem ér.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Az idő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cammogó-száguldó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idegen elem sebet nem ejt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végtelen filmen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----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Idegen vagy, aki itt rekedt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Csak félig-meddig érted a híreket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Eszed, amit az agyad meghagyott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Nem gondolkozol, tehát nem vagy ott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Értelmed kettős értelem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civilizáció túltesz az életen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test röpül, a lélek hálni jár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halál az állam szolgálatában áll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----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Mutassátok hát fel a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napot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vak seregeknek,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égi tányérjáról ők is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egyként esznek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... csillogás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lakik szemetekben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Hisz mily igát tűrne a nap?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Így ragyogjatok!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Mosolyra fakasszatok!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Egyszerűen, békésen,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ahogy csak csodák élnek 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</w:r>
    </w:p>
    <w:p>
      <w:pPr>
        <w:pStyle w:val="Normal"/>
        <w:rPr/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/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>Antigoné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</w:r>
      <w:r>
        <w:rPr>
          <w:rFonts w:eastAsia="Courier New" w:cs="Times New Roman"/>
          <w:sz w:val="28"/>
          <w:szCs w:val="28"/>
          <w:lang w:val="hu-HU" w:eastAsia="hu-HU"/>
        </w:rPr>
        <w:t>Puha-párnás polgári pokolban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Halottgyalázás minden léptünk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Ahogy a meghurcoltak talpunk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alatt nem pihenhetnek tőlünk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Halál birtokán várnak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Nem lesz álmunk szembenézni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>Világformáló atyaú</w:t>
      </w:r>
      <w:r>
        <w:rPr>
          <w:rFonts w:eastAsia="Courier New" w:cs="Times New Roman"/>
          <w:sz w:val="28"/>
          <w:lang w:val="hu-HU" w:eastAsia="hu-HU"/>
        </w:rPr>
        <w:t>risten félek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Segítsd elhinni, hogy hiszünk benned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 xml:space="preserve">Akárhogy is lesz már 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Találkozásunk egyszerűségét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időtlenné meghagytad</w:t>
      </w:r>
    </w:p>
    <w:p>
      <w:pPr>
        <w:pStyle w:val="Normal"/>
        <w:rPr>
          <w:rFonts w:eastAsia="Courier New" w:cs="Times New Roman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Remegő testként lapulok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lapulok a végtelenben</w:t>
      </w:r>
    </w:p>
    <w:p>
      <w:pPr>
        <w:pStyle w:val="Normal"/>
        <w:rPr>
          <w:rFonts w:eastAsia="Courier New" w:cs="Times New Roman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Szenvedésből tanítasz kinőni-lépni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Tanítsd benned meghalni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imává formált tekintetem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Amíg merszet verhetsz szerelmembe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Tékozlasz halhatatlan csak te</w:t>
      </w:r>
    </w:p>
    <w:p>
      <w:pPr>
        <w:pStyle w:val="Normal"/>
        <w:rPr>
          <w:rFonts w:eastAsia="Courier New" w:cs="Times New Roman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Vagyok bűnös fehér fáklyádban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Szemedben távolságok, kincsként virrasztók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barna tavak el nem törnek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Vagyok töviskorona fejeden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Körülvérezlek örökre általad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 xml:space="preserve">Emberbőrben borulok bocsánatodért 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 xml:space="preserve">Emléked leszek? 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Őrjöngő foszlányként vágyom egészbe</w:t>
      </w:r>
    </w:p>
    <w:p>
      <w:pPr>
        <w:pStyle w:val="Normal"/>
        <w:rPr>
          <w:rFonts w:eastAsia="Courier New" w:cs="Times New Roman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lang w:val="hu-HU" w:eastAsia="hu-HU"/>
        </w:rPr>
        <w:tab/>
        <w:tab/>
      </w:r>
    </w:p>
    <w:p>
      <w:pPr>
        <w:pStyle w:val="Normal"/>
        <w:rPr>
          <w:rFonts w:eastAsia="Courier New" w:cs="Times New Roman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lang w:val="hu-HU" w:eastAsia="hu-HU"/>
        </w:rPr>
        <w:tab/>
        <w:tab/>
      </w:r>
    </w:p>
    <w:p>
      <w:pPr>
        <w:pStyle w:val="Normal"/>
        <w:rPr/>
      </w:pPr>
      <w:r>
        <w:rPr>
          <w:rFonts w:eastAsia="Courier New" w:cs="Times New Roman"/>
          <w:b/>
          <w:sz w:val="32"/>
          <w:lang w:val="hu-HU" w:eastAsia="hu-HU"/>
        </w:rPr>
        <w:tab/>
        <w:tab/>
        <w:t>Parafrázis Gabinak</w:t>
      </w:r>
    </w:p>
    <w:p>
      <w:pPr>
        <w:pStyle w:val="Normal"/>
        <w:rPr>
          <w:rFonts w:eastAsia="Courier New" w:cs="Times New Roman"/>
          <w:sz w:val="32"/>
          <w:lang w:val="hu-HU" w:eastAsia="hu-HU"/>
        </w:rPr>
      </w:pPr>
      <w:r>
        <w:rPr>
          <w:rFonts w:eastAsia="Courier New" w:cs="Times New Roman"/>
          <w:sz w:val="32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b/>
          <w:sz w:val="32"/>
          <w:lang w:val="hu-HU" w:eastAsia="hu-HU"/>
        </w:rPr>
        <w:tab/>
        <w:tab/>
      </w:r>
      <w:r>
        <w:rPr>
          <w:rFonts w:eastAsia="Courier New" w:cs="Times New Roman"/>
          <w:sz w:val="28"/>
          <w:lang w:val="hu-HU" w:eastAsia="hu-HU"/>
        </w:rPr>
        <w:t>Megnyugszunk majd az ősi szelídségben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háborítatlan, nem kell szólnunk végre,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amit összerakni akartam: annak leszünk része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A világ az értelem ketrecében zihál,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az agy odáig enged hozzád,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mint kutyaháztól kutyát a lánc.</w:t>
      </w:r>
    </w:p>
    <w:p>
      <w:pPr>
        <w:pStyle w:val="Normal"/>
        <w:rPr>
          <w:rFonts w:eastAsia="Courier New" w:cs="Times New Roman"/>
          <w:sz w:val="32"/>
          <w:lang w:val="hu-HU" w:eastAsia="hu-HU"/>
        </w:rPr>
      </w:pPr>
      <w:r>
        <w:rPr>
          <w:rFonts w:eastAsia="Courier New" w:cs="Times New Roman"/>
          <w:sz w:val="32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Ingyen forrás minden tudomány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végén mosolygó gyermekarc áll</w:t>
      </w:r>
    </w:p>
    <w:p>
      <w:pPr>
        <w:pStyle w:val="Normal"/>
        <w:rPr>
          <w:rFonts w:eastAsia="Courier New" w:cs="Times New Roman"/>
          <w:sz w:val="32"/>
          <w:lang w:val="hu-HU" w:eastAsia="hu-HU"/>
        </w:rPr>
      </w:pPr>
      <w:r>
        <w:rPr>
          <w:rFonts w:eastAsia="Courier New" w:cs="Times New Roman"/>
          <w:sz w:val="32"/>
          <w:lang w:val="hu-HU" w:eastAsia="hu-HU"/>
        </w:rPr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Meg nem született, érthetetlen rendbe</w:t>
      </w:r>
    </w:p>
    <w:p>
      <w:pPr>
        <w:pStyle w:val="Normal"/>
        <w:rPr>
          <w:rFonts w:cs="Times New Roman"/>
          <w:lang w:val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>anyaméhként</w:t>
      </w:r>
    </w:p>
    <w:p>
      <w:pPr>
        <w:pStyle w:val="Normal"/>
        <w:rPr>
          <w:rFonts w:ascii="Courier New" w:hAnsi="Courier New" w:eastAsia="Courier New" w:cs="Courier New"/>
          <w:sz w:val="28"/>
          <w:lang w:val="hu-HU" w:eastAsia="hu-HU"/>
        </w:rPr>
      </w:pPr>
      <w:r>
        <w:rPr>
          <w:rFonts w:eastAsia="Courier New" w:cs="Times New Roman"/>
          <w:sz w:val="28"/>
          <w:lang w:val="hu-HU" w:eastAsia="hu-HU"/>
        </w:rPr>
        <w:tab/>
        <w:tab/>
        <w:t xml:space="preserve">visszavár a halál </w:t>
      </w:r>
    </w:p>
    <w:p>
      <w:pPr>
        <w:pStyle w:val="Normal"/>
        <w:rPr>
          <w:rFonts w:ascii="Courier New" w:hAnsi="Courier New" w:eastAsia="Courier New" w:cs="Courier New"/>
          <w:sz w:val="28"/>
          <w:lang w:val="hu-HU" w:eastAsia="hu-HU"/>
        </w:rPr>
      </w:pPr>
      <w:r>
        <w:rPr>
          <w:rFonts w:eastAsia="Courier New" w:cs="Courier New" w:ascii="Courier New" w:hAnsi="Courier New"/>
          <w:sz w:val="28"/>
          <w:lang w:val="hu-HU" w:eastAsia="hu-HU"/>
        </w:rPr>
      </w:r>
    </w:p>
    <w:p>
      <w:pPr>
        <w:pStyle w:val="Normal"/>
        <w:rPr>
          <w:lang w:val="hu-HU"/>
        </w:rPr>
      </w:pPr>
      <w:r>
        <w:rPr>
          <w:rFonts w:eastAsia="Courier New" w:cs="Courier New" w:ascii="Courier New" w:hAnsi="Courier New"/>
          <w:sz w:val="28"/>
          <w:lang w:val="hu-HU" w:eastAsia="hu-HU"/>
        </w:rPr>
        <w:tab/>
        <w:tab/>
        <w:tab/>
      </w:r>
    </w:p>
    <w:p>
      <w:pPr>
        <w:pStyle w:val="Normal"/>
        <w:rPr/>
      </w:pPr>
      <w:r>
        <w:rPr>
          <w:rFonts w:eastAsia="Courier New" w:cs="Courier New" w:ascii="Courier New" w:hAnsi="Courier New"/>
          <w:sz w:val="28"/>
          <w:lang w:val="hu-HU" w:eastAsia="hu-HU"/>
        </w:rPr>
        <w:tab/>
      </w:r>
      <w:r>
        <w:rPr>
          <w:rFonts w:eastAsia="Courier New" w:cs="Times New Roman"/>
          <w:i/>
          <w:sz w:val="28"/>
          <w:szCs w:val="28"/>
          <w:lang w:val="hu-HU" w:eastAsia="hu-HU"/>
        </w:rPr>
        <w:tab/>
        <w:tab/>
        <w:tab/>
        <w:tab/>
        <w:tab/>
        <w:tab/>
        <w:t xml:space="preserve">   </w:t>
        <w:tab/>
        <w:tab/>
      </w:r>
    </w:p>
    <w:p>
      <w:pPr>
        <w:pStyle w:val="Normal"/>
        <w:ind w:left="705" w:right="465" w:hanging="0"/>
        <w:jc w:val="both"/>
        <w:rPr/>
      </w:pPr>
      <w:r>
        <w:rPr>
          <w:rFonts w:eastAsia="Courier New" w:cs="Times New Roman"/>
          <w:sz w:val="28"/>
          <w:szCs w:val="28"/>
          <w:lang w:eastAsia="hu-HU"/>
        </w:rPr>
        <w:t xml:space="preserve">  </w:t>
      </w:r>
      <w:r>
        <w:rPr>
          <w:rFonts w:eastAsia="Courier New" w:cs="Times New Roman"/>
          <w:sz w:val="28"/>
          <w:szCs w:val="28"/>
          <w:lang w:val="hu-HU" w:eastAsia="hu-HU"/>
        </w:rPr>
        <w:tab/>
      </w:r>
    </w:p>
    <w:p>
      <w:pPr>
        <w:pStyle w:val="Normal"/>
        <w:rPr/>
      </w:pPr>
      <w:r>
        <w:rPr>
          <w:rFonts w:eastAsia="Courier New" w:cs="Times New Roman"/>
          <w:b/>
          <w:sz w:val="28"/>
          <w:szCs w:val="28"/>
          <w:lang w:val="hu-HU" w:eastAsia="hu-HU"/>
        </w:rPr>
        <w:tab/>
        <w:tab/>
        <w:tab/>
        <w:t>Sirály – ЧАЙКА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Ki van találva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Engedelmesen megmutatom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Azt hittem, visszatartom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De nem bírom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Gyertek, ki van találva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Megmutatom engedelmesen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Lepottyant és csobbant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Azt hittem, visszatartom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Most már szánom-bánom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Nem tudok kitörni, Trepljov, miért?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 szobámból, a városból,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az énvajúdta bénaságból,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saját erőszakosságomból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saját szeretetemből,- kocsmámból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Igen, ki van találva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Nincs hova kitörnöm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megkaparintott az összes törvény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Megkaparintott a szabadságom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Itt és most, kit szögeltek, minket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Az álom korlátai a korlátok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valóság micsoda csobbanás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Milyen irgalom kötött magamhoz?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  <w:r>
        <w:rPr>
          <w:rFonts w:eastAsia="Courier New" w:cs="Times New Roman"/>
          <w:b/>
          <w:sz w:val="32"/>
          <w:szCs w:val="32"/>
          <w:lang w:val="hu-HU" w:eastAsia="hu-HU"/>
        </w:rPr>
        <w:t>1983. november 19. Csütörtök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Végül is el kell felejtenem élni,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meg kell tanulnom valahol lenni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és nem tudni róla, hogy ott vagyok.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Akármilyen igazságtalanság láttára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is csendben tűrnöm.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Iskolába kell járnom, közben el kell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felejtenem, hogy nincs értelme ennek.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Az örökös belső harc teljesen önpusztító,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a váltások, a színészi képességek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külső-belső képtelensége nem szabad,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hogy izgasson. Mindegy mit gondolok,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gondolataimat nem látja senki, de milyen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nehéz rosszra gondolni, és jót vagy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legalább elviselhetőt mutatni kívülre.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Érzelmeimet letagadni, megerőszakolni.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Így süllyedünk. 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</w:r>
    </w:p>
    <w:p>
      <w:pPr>
        <w:pStyle w:val="Normal"/>
        <w:rPr/>
      </w:pPr>
      <w:r>
        <w:rPr>
          <w:rFonts w:eastAsia="Courier New" w:cs="Times New Roman"/>
          <w:sz w:val="28"/>
          <w:szCs w:val="28"/>
          <w:lang w:val="hu-HU" w:eastAsia="hu-HU"/>
        </w:rPr>
        <w:t xml:space="preserve">  </w:t>
      </w: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 hit a fizikai fájdalmon felül tud </w:t>
        <w:tab/>
        <w:tab/>
        <w:tab/>
        <w:tab/>
        <w:tab/>
        <w:t xml:space="preserve">     </w:t>
        <w:tab/>
        <w:tab/>
        <w:tab/>
        <w:t xml:space="preserve">kerekedni, a test nem -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Jézus függetlenné válik testétől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szenvedésében, ő maga a hit,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Jézus a kereszten;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bár kérik, hogy most bizonyítson,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mire képes, megmentheti-e magát,-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hova mentse magát,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vissza keresztre feszítői közé ?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Ő továbblép, kifelé, csendben van,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ez bosszantja az embert, és teremti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 xml:space="preserve">azt az érzést a kishitűben (nem is 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tud ez segíteni magán!)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Jézus pedig az „élet velünk, élet itt”</w:t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>elvesztését „balgán tudja”,... (???)</w:t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cs="Times New Roman"/>
          <w:sz w:val="28"/>
          <w:szCs w:val="28"/>
          <w:lang w:val="hu-HU"/>
        </w:rPr>
      </w:pPr>
      <w:r>
        <w:rPr>
          <w:rFonts w:eastAsia="Courier New" w:cs="Times New Roman"/>
          <w:sz w:val="28"/>
          <w:szCs w:val="28"/>
          <w:lang w:val="hu-HU" w:eastAsia="hu-HU"/>
        </w:rPr>
        <w:tab/>
        <w:tab/>
        <w:tab/>
        <w:tab/>
        <w:tab/>
      </w:r>
    </w:p>
    <w:p>
      <w:pPr>
        <w:pStyle w:val="Normal"/>
        <w:rPr/>
      </w:pPr>
      <w:r>
        <w:rPr>
          <w:rFonts w:eastAsia="Kastler" w:cs="Times New Roman"/>
          <w:sz w:val="28"/>
          <w:szCs w:val="28"/>
          <w:lang w:val="hu-HU" w:eastAsia="hu-HU"/>
        </w:rPr>
        <w:tab/>
        <w:tab/>
        <w:t xml:space="preserve">         </w:t>
      </w:r>
      <w:r>
        <w:rPr>
          <w:rFonts w:eastAsia="Kastler" w:cs="Times New Roman"/>
          <w:b/>
          <w:bCs/>
          <w:sz w:val="28"/>
          <w:szCs w:val="28"/>
          <w:lang w:val="hu-HU" w:eastAsia="hu-HU"/>
        </w:rPr>
        <w:t xml:space="preserve">Mindent meg tudok </w:t>
      </w:r>
    </w:p>
    <w:p>
      <w:pPr>
        <w:pStyle w:val="Normal"/>
        <w:rPr>
          <w:b/>
          <w:b/>
          <w:bCs/>
        </w:rPr>
      </w:pPr>
      <w:r>
        <w:rPr>
          <w:rFonts w:eastAsia="Kastler" w:cs="Times New Roman"/>
          <w:b/>
          <w:bCs/>
          <w:sz w:val="28"/>
          <w:szCs w:val="28"/>
          <w:lang w:val="hu-HU" w:eastAsia="hu-HU"/>
        </w:rPr>
        <w:tab/>
        <w:tab/>
        <w:t xml:space="preserve">         fogalmazni tökéletesen</w:t>
      </w:r>
    </w:p>
    <w:p>
      <w:pPr>
        <w:pStyle w:val="Normal"/>
        <w:rPr>
          <w:b/>
          <w:b/>
          <w:bCs/>
        </w:rPr>
      </w:pPr>
      <w:r>
        <w:rPr>
          <w:rFonts w:eastAsia="Kastler" w:cs="Times New Roman"/>
          <w:b/>
          <w:bCs/>
          <w:sz w:val="28"/>
          <w:szCs w:val="28"/>
          <w:lang w:val="hu-HU" w:eastAsia="hu-HU"/>
        </w:rPr>
        <w:tab/>
        <w:tab/>
        <w:t xml:space="preserve">         ...és semmit nem tudok</w:t>
      </w:r>
    </w:p>
    <w:p>
      <w:pPr>
        <w:pStyle w:val="Normal"/>
        <w:rPr>
          <w:b/>
          <w:b/>
          <w:bCs/>
        </w:rPr>
      </w:pPr>
      <w:r>
        <w:rPr>
          <w:rFonts w:eastAsia="Kastler" w:cs="Times New Roman"/>
          <w:b/>
          <w:bCs/>
          <w:sz w:val="28"/>
          <w:szCs w:val="28"/>
          <w:lang w:val="hu-HU" w:eastAsia="hu-HU"/>
        </w:rPr>
        <w:tab/>
        <w:tab/>
        <w:t xml:space="preserve">         semmiről </w:t>
      </w:r>
    </w:p>
    <w:p>
      <w:pPr>
        <w:pStyle w:val="Normal"/>
        <w:rPr>
          <w:rFonts w:eastAsia="Courier New" w:cs="Times New Roman"/>
          <w:b/>
          <w:b/>
          <w:bCs/>
          <w:sz w:val="28"/>
          <w:szCs w:val="28"/>
          <w:lang w:val="hu-HU" w:eastAsia="hu-HU"/>
        </w:rPr>
      </w:pPr>
      <w:r>
        <w:rPr>
          <w:rFonts w:eastAsia="Courier New" w:cs="Times New Roman"/>
          <w:b/>
          <w:bCs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b/>
          <w:b/>
          <w:bCs/>
          <w:sz w:val="28"/>
          <w:szCs w:val="28"/>
          <w:lang w:val="hu-HU" w:eastAsia="hu-HU"/>
        </w:rPr>
      </w:pPr>
      <w:r>
        <w:rPr>
          <w:rFonts w:eastAsia="Courier New" w:cs="Times New Roman"/>
          <w:b/>
          <w:bCs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>
          <w:rFonts w:eastAsia="Courier New" w:cs="Times New Roman"/>
          <w:sz w:val="28"/>
          <w:szCs w:val="28"/>
          <w:lang w:val="hu-HU" w:eastAsia="hu-HU"/>
        </w:rPr>
      </w:pPr>
      <w:r>
        <w:rPr>
          <w:rFonts w:eastAsia="Courier New" w:cs="Times New Roman"/>
          <w:sz w:val="28"/>
          <w:szCs w:val="28"/>
          <w:lang w:val="hu-HU" w:eastAsia="hu-HU"/>
        </w:rPr>
      </w:r>
    </w:p>
    <w:p>
      <w:pPr>
        <w:pStyle w:val="Normal"/>
        <w:rPr/>
      </w:pPr>
      <w:r>
        <w:rPr>
          <w:rFonts w:eastAsia="Kastler" w:cs="Times New Roman"/>
          <w:sz w:val="28"/>
          <w:szCs w:val="28"/>
          <w:lang w:val="hu-HU" w:eastAsia="hu-HU"/>
        </w:rPr>
        <w:tab/>
        <w:tab/>
        <w:t xml:space="preserve">         </w:t>
      </w:r>
      <w:r>
        <w:rPr>
          <w:rFonts w:eastAsia="Kastler" w:cs="Times New Roman"/>
          <w:b/>
          <w:i/>
          <w:sz w:val="28"/>
          <w:szCs w:val="28"/>
          <w:lang w:val="hu-HU" w:eastAsia="hu-HU"/>
        </w:rPr>
        <w:t>Budapest, 1980-1986</w:t>
      </w:r>
      <w:r>
        <w:rPr>
          <w:rFonts w:eastAsia="Kastler" w:cs="Kastler" w:ascii="Kastler" w:hAnsi="Kastler"/>
          <w:b/>
          <w:i/>
          <w:sz w:val="40"/>
          <w:lang w:val="hu-HU" w:eastAsia="hu-HU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Kastle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4b6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Szvegtrzs">
    <w:name w:val="Body Text"/>
    <w:basedOn w:val="Normal"/>
    <w:rsid w:val="00c714b6"/>
    <w:pPr>
      <w:spacing w:before="0" w:after="120"/>
    </w:pPr>
    <w:rPr/>
  </w:style>
  <w:style w:type="paragraph" w:styleId="Lista">
    <w:name w:val="List"/>
    <w:basedOn w:val="Szvegtrzs"/>
    <w:rsid w:val="00c714b6"/>
    <w:pPr/>
    <w:rPr/>
  </w:style>
  <w:style w:type="paragraph" w:styleId="Felirat" w:customStyle="1">
    <w:name w:val="Caption"/>
    <w:basedOn w:val="Normal"/>
    <w:qFormat/>
    <w:rsid w:val="00c714b6"/>
    <w:pPr>
      <w:spacing w:before="120" w:after="120"/>
    </w:pPr>
    <w:rPr>
      <w:rFonts w:eastAsia="Arial"/>
      <w:i/>
    </w:rPr>
  </w:style>
  <w:style w:type="paragraph" w:styleId="Trgymutat" w:customStyle="1">
    <w:name w:val="Tárgymutató"/>
    <w:basedOn w:val="Normal"/>
    <w:qFormat/>
    <w:rsid w:val="00c714b6"/>
    <w:pPr/>
    <w:rPr/>
  </w:style>
  <w:style w:type="paragraph" w:styleId="Caption">
    <w:name w:val="caption"/>
    <w:basedOn w:val="Normal"/>
    <w:qFormat/>
    <w:rsid w:val="00c714b6"/>
    <w:pPr>
      <w:spacing w:before="120" w:after="120"/>
    </w:pPr>
    <w:rPr>
      <w:i/>
    </w:rPr>
  </w:style>
  <w:style w:type="paragraph" w:styleId="WWHeading" w:customStyle="1">
    <w:name w:val="WW-Heading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" w:customStyle="1">
    <w:name w:val="WW-caption"/>
    <w:basedOn w:val="Normal"/>
    <w:qFormat/>
    <w:rsid w:val="00c714b6"/>
    <w:pPr>
      <w:spacing w:before="120" w:after="120"/>
    </w:pPr>
    <w:rPr>
      <w:i/>
    </w:rPr>
  </w:style>
  <w:style w:type="paragraph" w:styleId="WWIndex" w:customStyle="1">
    <w:name w:val="WW-Index"/>
    <w:basedOn w:val="Normal"/>
    <w:qFormat/>
    <w:rsid w:val="00c714b6"/>
    <w:pPr/>
    <w:rPr/>
  </w:style>
  <w:style w:type="paragraph" w:styleId="WWHeading1" w:customStyle="1">
    <w:name w:val="WW-Heading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" w:customStyle="1">
    <w:name w:val="WW-caption1"/>
    <w:basedOn w:val="Normal"/>
    <w:qFormat/>
    <w:rsid w:val="00c714b6"/>
    <w:pPr>
      <w:spacing w:before="120" w:after="120"/>
    </w:pPr>
    <w:rPr>
      <w:i/>
    </w:rPr>
  </w:style>
  <w:style w:type="paragraph" w:styleId="WWIndex1" w:customStyle="1">
    <w:name w:val="WW-Index1"/>
    <w:basedOn w:val="Normal"/>
    <w:qFormat/>
    <w:rsid w:val="00c714b6"/>
    <w:pPr/>
    <w:rPr/>
  </w:style>
  <w:style w:type="paragraph" w:styleId="WWHeading11" w:customStyle="1">
    <w:name w:val="WW-Heading1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1" w:customStyle="1">
    <w:name w:val="WW-caption11"/>
    <w:basedOn w:val="Normal"/>
    <w:qFormat/>
    <w:rsid w:val="00c714b6"/>
    <w:pPr>
      <w:spacing w:before="120" w:after="120"/>
    </w:pPr>
    <w:rPr>
      <w:i/>
    </w:rPr>
  </w:style>
  <w:style w:type="paragraph" w:styleId="WWIndex11" w:customStyle="1">
    <w:name w:val="WW-Index11"/>
    <w:basedOn w:val="Normal"/>
    <w:qFormat/>
    <w:rsid w:val="00c714b6"/>
    <w:pPr/>
    <w:rPr/>
  </w:style>
  <w:style w:type="paragraph" w:styleId="WWHeading111" w:customStyle="1">
    <w:name w:val="WW-Heading11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11" w:customStyle="1">
    <w:name w:val="WW-caption111"/>
    <w:basedOn w:val="Normal"/>
    <w:qFormat/>
    <w:rsid w:val="00c714b6"/>
    <w:pPr>
      <w:spacing w:before="120" w:after="120"/>
    </w:pPr>
    <w:rPr>
      <w:i/>
    </w:rPr>
  </w:style>
  <w:style w:type="paragraph" w:styleId="WWIndex111" w:customStyle="1">
    <w:name w:val="WW-Index111"/>
    <w:basedOn w:val="Normal"/>
    <w:qFormat/>
    <w:rsid w:val="00c714b6"/>
    <w:pPr/>
    <w:rPr/>
  </w:style>
  <w:style w:type="paragraph" w:styleId="WWHeading1111" w:customStyle="1">
    <w:name w:val="WW-Heading111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111" w:customStyle="1">
    <w:name w:val="WW-caption1111"/>
    <w:basedOn w:val="Normal"/>
    <w:qFormat/>
    <w:rsid w:val="00c714b6"/>
    <w:pPr>
      <w:spacing w:before="120" w:after="120"/>
    </w:pPr>
    <w:rPr>
      <w:i/>
    </w:rPr>
  </w:style>
  <w:style w:type="paragraph" w:styleId="WWIndex1111" w:customStyle="1">
    <w:name w:val="WW-Index1111"/>
    <w:basedOn w:val="Normal"/>
    <w:qFormat/>
    <w:rsid w:val="00c714b6"/>
    <w:pPr/>
    <w:rPr/>
  </w:style>
  <w:style w:type="paragraph" w:styleId="WWHeading11111" w:customStyle="1">
    <w:name w:val="WW-Heading1111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1111" w:customStyle="1">
    <w:name w:val="WW-caption11111"/>
    <w:basedOn w:val="Normal"/>
    <w:qFormat/>
    <w:rsid w:val="00c714b6"/>
    <w:pPr>
      <w:spacing w:before="120" w:after="120"/>
    </w:pPr>
    <w:rPr>
      <w:i/>
    </w:rPr>
  </w:style>
  <w:style w:type="paragraph" w:styleId="WWIndex11111" w:customStyle="1">
    <w:name w:val="WW-Index11111"/>
    <w:basedOn w:val="Normal"/>
    <w:qFormat/>
    <w:rsid w:val="00c714b6"/>
    <w:pPr/>
    <w:rPr/>
  </w:style>
  <w:style w:type="paragraph" w:styleId="WWHeading111111" w:customStyle="1">
    <w:name w:val="WW-Heading111111"/>
    <w:basedOn w:val="Normal"/>
    <w:qFormat/>
    <w:rsid w:val="00c714b6"/>
    <w:pPr>
      <w:keepNext w:val="true"/>
      <w:spacing w:before="240" w:after="120"/>
    </w:pPr>
    <w:rPr>
      <w:rFonts w:ascii="Arial" w:hAnsi="Arial" w:eastAsia="Arial"/>
      <w:sz w:val="28"/>
    </w:rPr>
  </w:style>
  <w:style w:type="paragraph" w:styleId="WWcaption111111" w:customStyle="1">
    <w:name w:val="WW-caption111111"/>
    <w:basedOn w:val="Normal"/>
    <w:qFormat/>
    <w:rsid w:val="00c714b6"/>
    <w:pPr>
      <w:spacing w:before="120" w:after="120"/>
    </w:pPr>
    <w:rPr>
      <w:i/>
    </w:rPr>
  </w:style>
  <w:style w:type="paragraph" w:styleId="WWIndex111111" w:customStyle="1">
    <w:name w:val="WW-Index111111"/>
    <w:basedOn w:val="Normal"/>
    <w:qFormat/>
    <w:rsid w:val="00c714b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LibreOffice/6.1.6.3$Windows_X86_64 LibreOffice_project/5896ab1714085361c45cf540f76f60673dd96a72</Application>
  <Pages>8</Pages>
  <Words>940</Words>
  <Characters>6486</Characters>
  <CharactersWithSpaces>7412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2025-07-02T12:59:00Z</dcterms:created>
  <dc:creator>Reményi Tibor</dc:creator>
  <dc:description/>
  <dc:language>hu-HU</dc:language>
  <cp:lastModifiedBy>Reményi Tibor</cp:lastModifiedBy>
  <cp:lastPrinted>2008-01-09T22:45:00Z</cp:lastPrinted>
  <dcterms:modified xsi:type="dcterms:W3CDTF">2025-07-02T17:08:57Z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